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1E" w:rsidRPr="00F7131E" w:rsidRDefault="00F7131E" w:rsidP="00F7131E">
      <w:pPr>
        <w:spacing w:before="300" w:after="450" w:line="240" w:lineRule="auto"/>
        <w:outlineLvl w:val="1"/>
        <w:rPr>
          <w:rFonts w:ascii="OswaldWeb" w:eastAsia="Times New Roman" w:hAnsi="OswaldWeb" w:cs="Arial"/>
          <w:color w:val="196DA9"/>
          <w:sz w:val="36"/>
          <w:szCs w:val="36"/>
          <w:lang w:eastAsia="cs-CZ"/>
        </w:rPr>
      </w:pPr>
      <w:r w:rsidRPr="00F7131E">
        <w:rPr>
          <w:rFonts w:ascii="OswaldWeb" w:eastAsia="Times New Roman" w:hAnsi="OswaldWeb" w:cs="Arial"/>
          <w:color w:val="196DA9"/>
          <w:sz w:val="36"/>
          <w:szCs w:val="36"/>
          <w:lang w:eastAsia="cs-CZ"/>
        </w:rPr>
        <w:t>Jak postupovat při nálezu věci?</w:t>
      </w:r>
    </w:p>
    <w:p w:rsidR="00F7131E" w:rsidRPr="00F7131E" w:rsidRDefault="00F7131E" w:rsidP="00F7131E">
      <w:pPr>
        <w:spacing w:before="120" w:after="0" w:line="240" w:lineRule="auto"/>
        <w:rPr>
          <w:rFonts w:ascii="Arial" w:eastAsia="Times New Roman" w:hAnsi="Arial" w:cs="Arial"/>
          <w:color w:val="444444"/>
          <w:sz w:val="24"/>
          <w:szCs w:val="24"/>
          <w:lang w:eastAsia="cs-CZ"/>
        </w:rPr>
      </w:pPr>
      <w:r w:rsidRPr="00F7131E">
        <w:rPr>
          <w:rFonts w:ascii="Arial" w:eastAsia="Times New Roman" w:hAnsi="Arial" w:cs="Arial"/>
          <w:color w:val="444444"/>
          <w:sz w:val="20"/>
          <w:szCs w:val="20"/>
          <w:lang w:eastAsia="cs-CZ"/>
        </w:rPr>
        <w:t>Pravidla, jak postupovat při nálezu věci, jsou stanovena v zákoně č. 89/2012 Sb., občanský zákoník (dále jen občanský zákoník). Občanský zákoník na rozdíl od předchozí právní úpravy rozlišuje mezi věcí opuštěnou, ztracenou a skrytou. Zatímco určení, že se jedná o nález věci skryté (věc, která byla např. zakopaná či zazděná) větší obtíže činit nebude, v praxi může docházet k problémům při určování, jestli se jedná o věc opuštěnou nebo ztracenou.</w:t>
      </w:r>
    </w:p>
    <w:p w:rsidR="00F7131E" w:rsidRPr="00F7131E" w:rsidRDefault="00F7131E" w:rsidP="00F7131E">
      <w:pPr>
        <w:spacing w:before="120" w:after="0" w:line="240" w:lineRule="auto"/>
        <w:rPr>
          <w:rFonts w:ascii="Arial" w:eastAsia="Times New Roman" w:hAnsi="Arial" w:cs="Arial"/>
          <w:color w:val="444444"/>
          <w:sz w:val="24"/>
          <w:szCs w:val="24"/>
          <w:lang w:eastAsia="cs-CZ"/>
        </w:rPr>
      </w:pPr>
      <w:r w:rsidRPr="00F7131E">
        <w:rPr>
          <w:rFonts w:ascii="Arial" w:eastAsia="Times New Roman" w:hAnsi="Arial" w:cs="Arial"/>
          <w:b/>
          <w:bCs/>
          <w:color w:val="444444"/>
          <w:sz w:val="20"/>
          <w:szCs w:val="20"/>
          <w:lang w:eastAsia="cs-CZ"/>
        </w:rPr>
        <w:t>Je věc opuštěná nebo ztracená?</w:t>
      </w:r>
      <w:r w:rsidRPr="00F7131E">
        <w:rPr>
          <w:rFonts w:ascii="Arial" w:eastAsia="Times New Roman" w:hAnsi="Arial" w:cs="Arial"/>
          <w:color w:val="444444"/>
          <w:sz w:val="20"/>
          <w:szCs w:val="20"/>
          <w:lang w:eastAsia="cs-CZ"/>
        </w:rPr>
        <w:t> </w:t>
      </w:r>
      <w:r w:rsidRPr="00F7131E">
        <w:rPr>
          <w:rFonts w:ascii="Arial" w:eastAsia="Times New Roman" w:hAnsi="Arial" w:cs="Arial"/>
          <w:color w:val="444444"/>
          <w:sz w:val="20"/>
          <w:szCs w:val="20"/>
          <w:lang w:eastAsia="cs-CZ"/>
        </w:rPr>
        <w:br/>
        <w:t>Rozdíl mezi opuštěnou a ztracenou věcí je v úmyslu jejího vlastníka věc dále vlastnit či nikoliv. </w:t>
      </w:r>
      <w:r w:rsidRPr="00F7131E">
        <w:rPr>
          <w:rFonts w:ascii="Arial" w:eastAsia="Times New Roman" w:hAnsi="Arial" w:cs="Arial"/>
          <w:color w:val="444444"/>
          <w:sz w:val="20"/>
          <w:szCs w:val="20"/>
          <w:lang w:eastAsia="cs-CZ"/>
        </w:rPr>
        <w:br/>
        <w:t>Opuštěnou věcí je movitá věc, pokud je z okolností zřejmý vlastníkův úmysl se věci zbavit nebo vlastník věci nevykonává vlastnické právo po dobu tří let. Za opuštěnou se bez dalšího považuje movitá věc, která měla pro vlastníka zřejmě jen nepatrnou hodnotu a byla zanechána na místě veřejnosti přístupném. Opuštěná věc je věcí bez vlastníka (tzv. věc ničí) a každý si ji může přivlastnit, nebrání-li tomu zákon nebo právo jiného na přivlastnění věci.</w:t>
      </w:r>
      <w:r w:rsidRPr="00F7131E">
        <w:rPr>
          <w:rFonts w:ascii="Arial" w:eastAsia="Times New Roman" w:hAnsi="Arial" w:cs="Arial"/>
          <w:color w:val="444444"/>
          <w:sz w:val="20"/>
          <w:szCs w:val="20"/>
          <w:lang w:eastAsia="cs-CZ"/>
        </w:rPr>
        <w:br/>
        <w:t>Ztracená věc je naopak věc, kterou její vlastník pozbyl neúmyslně. Ztracená věc stále patří jejímu původnímu vlastníkovi. </w:t>
      </w:r>
      <w:r w:rsidRPr="00F7131E">
        <w:rPr>
          <w:rFonts w:ascii="Arial" w:eastAsia="Times New Roman" w:hAnsi="Arial" w:cs="Arial"/>
          <w:color w:val="444444"/>
          <w:sz w:val="20"/>
          <w:szCs w:val="20"/>
          <w:lang w:eastAsia="cs-CZ"/>
        </w:rPr>
        <w:br/>
        <w:t>Existuje-li pochybnost, zda jde o věc ztracenou nebo opuštěnou, vychází se z předpokladu, že si každý chce své vlastnictví spíše podržet a že nalezená věc není opuštěná. </w:t>
      </w:r>
      <w:r w:rsidRPr="00F7131E">
        <w:rPr>
          <w:rFonts w:ascii="Arial" w:eastAsia="Times New Roman" w:hAnsi="Arial" w:cs="Arial"/>
          <w:color w:val="444444"/>
          <w:sz w:val="20"/>
          <w:szCs w:val="20"/>
          <w:lang w:eastAsia="cs-CZ"/>
        </w:rPr>
        <w:br/>
        <w:t>Smyslem právní úpravy nálezů je umožnit prostřednictvím obce vlastníkům ztracených věcí opětovný úplný výkon jejich vlastnických práv. Předmětem agendy nakládání s nálezy jsou proto pouze věci ztracené, které ještě mohou sloužit svému účelu, nejsou zjevně nefunkční nebo poškozené, mají určitou objektivní ho</w:t>
      </w:r>
      <w:bookmarkStart w:id="0" w:name="_GoBack"/>
      <w:bookmarkEnd w:id="0"/>
      <w:r w:rsidRPr="00F7131E">
        <w:rPr>
          <w:rFonts w:ascii="Arial" w:eastAsia="Times New Roman" w:hAnsi="Arial" w:cs="Arial"/>
          <w:color w:val="444444"/>
          <w:sz w:val="20"/>
          <w:szCs w:val="20"/>
          <w:lang w:eastAsia="cs-CZ"/>
        </w:rPr>
        <w:t>dnotu, případně je z povahy ztracené věci zřejmé, že může mít subjektivní hodnotu pro toho, kdo ji ztratil.</w:t>
      </w:r>
    </w:p>
    <w:p w:rsidR="00F7131E" w:rsidRPr="00F7131E" w:rsidRDefault="00F7131E" w:rsidP="00F7131E">
      <w:pPr>
        <w:spacing w:before="120" w:after="0" w:line="240" w:lineRule="auto"/>
        <w:rPr>
          <w:rFonts w:ascii="Arial" w:eastAsia="Times New Roman" w:hAnsi="Arial" w:cs="Arial"/>
          <w:color w:val="444444"/>
          <w:sz w:val="24"/>
          <w:szCs w:val="24"/>
          <w:lang w:eastAsia="cs-CZ"/>
        </w:rPr>
      </w:pPr>
      <w:r w:rsidRPr="00F7131E">
        <w:rPr>
          <w:rFonts w:ascii="Arial" w:eastAsia="Times New Roman" w:hAnsi="Arial" w:cs="Arial"/>
          <w:b/>
          <w:bCs/>
          <w:color w:val="444444"/>
          <w:sz w:val="20"/>
          <w:szCs w:val="20"/>
          <w:lang w:eastAsia="cs-CZ"/>
        </w:rPr>
        <w:t>Předmětem agendy nakládání s nálezy proto nejsou:</w:t>
      </w:r>
      <w:r w:rsidRPr="00F7131E">
        <w:rPr>
          <w:rFonts w:ascii="Arial" w:eastAsia="Times New Roman" w:hAnsi="Arial" w:cs="Arial"/>
          <w:color w:val="444444"/>
          <w:sz w:val="20"/>
          <w:szCs w:val="20"/>
          <w:lang w:eastAsia="cs-CZ"/>
        </w:rPr>
        <w:t> </w:t>
      </w:r>
      <w:r w:rsidRPr="00F7131E">
        <w:rPr>
          <w:rFonts w:ascii="Arial" w:eastAsia="Times New Roman" w:hAnsi="Arial" w:cs="Arial"/>
          <w:color w:val="444444"/>
          <w:sz w:val="20"/>
          <w:szCs w:val="20"/>
          <w:lang w:eastAsia="cs-CZ"/>
        </w:rPr>
        <w:br/>
        <w:t>• věci opuštěné </w:t>
      </w:r>
      <w:r w:rsidRPr="00F7131E">
        <w:rPr>
          <w:rFonts w:ascii="Arial" w:eastAsia="Times New Roman" w:hAnsi="Arial" w:cs="Arial"/>
          <w:color w:val="444444"/>
          <w:sz w:val="20"/>
          <w:szCs w:val="20"/>
          <w:lang w:eastAsia="cs-CZ"/>
        </w:rPr>
        <w:br/>
        <w:t>• věci, které pro své poškození či zjevnou nefunkčnost nemohou sloužit k účelu, ke kterému sloužit mají</w:t>
      </w:r>
      <w:r w:rsidRPr="00F7131E">
        <w:rPr>
          <w:rFonts w:ascii="Arial" w:eastAsia="Times New Roman" w:hAnsi="Arial" w:cs="Arial"/>
          <w:color w:val="444444"/>
          <w:sz w:val="20"/>
          <w:szCs w:val="20"/>
          <w:lang w:eastAsia="cs-CZ"/>
        </w:rPr>
        <w:br/>
        <w:t xml:space="preserve">• věci, které rychle podléhají zkáze – potraviny, </w:t>
      </w:r>
      <w:proofErr w:type="gramStart"/>
      <w:r w:rsidRPr="00F7131E">
        <w:rPr>
          <w:rFonts w:ascii="Arial" w:eastAsia="Times New Roman" w:hAnsi="Arial" w:cs="Arial"/>
          <w:color w:val="444444"/>
          <w:sz w:val="20"/>
          <w:szCs w:val="20"/>
          <w:lang w:eastAsia="cs-CZ"/>
        </w:rPr>
        <w:t>krmivo,</w:t>
      </w:r>
      <w:proofErr w:type="gramEnd"/>
      <w:r w:rsidRPr="00F7131E">
        <w:rPr>
          <w:rFonts w:ascii="Arial" w:eastAsia="Times New Roman" w:hAnsi="Arial" w:cs="Arial"/>
          <w:color w:val="444444"/>
          <w:sz w:val="20"/>
          <w:szCs w:val="20"/>
          <w:lang w:eastAsia="cs-CZ"/>
        </w:rPr>
        <w:t xml:space="preserve"> apod.,</w:t>
      </w:r>
      <w:r w:rsidRPr="00F7131E">
        <w:rPr>
          <w:rFonts w:ascii="Arial" w:eastAsia="Times New Roman" w:hAnsi="Arial" w:cs="Arial"/>
          <w:color w:val="444444"/>
          <w:sz w:val="20"/>
          <w:szCs w:val="20"/>
          <w:lang w:eastAsia="cs-CZ"/>
        </w:rPr>
        <w:br/>
        <w:t>• věci silně znečištěné, zapáchající, vlhké či plesnivé a jiný odpad</w:t>
      </w:r>
    </w:p>
    <w:p w:rsidR="00F7131E" w:rsidRPr="00F7131E" w:rsidRDefault="00F7131E" w:rsidP="00F7131E">
      <w:pPr>
        <w:spacing w:before="120" w:after="0" w:line="240" w:lineRule="auto"/>
        <w:rPr>
          <w:rFonts w:ascii="Arial" w:eastAsia="Times New Roman" w:hAnsi="Arial" w:cs="Arial"/>
          <w:color w:val="444444"/>
          <w:sz w:val="24"/>
          <w:szCs w:val="24"/>
          <w:lang w:eastAsia="cs-CZ"/>
        </w:rPr>
      </w:pPr>
      <w:r w:rsidRPr="00F7131E">
        <w:rPr>
          <w:rFonts w:ascii="Arial" w:eastAsia="Times New Roman" w:hAnsi="Arial" w:cs="Arial"/>
          <w:b/>
          <w:bCs/>
          <w:color w:val="444444"/>
          <w:sz w:val="20"/>
          <w:szCs w:val="20"/>
          <w:lang w:eastAsia="cs-CZ"/>
        </w:rPr>
        <w:t>Komu ji vrátit?</w:t>
      </w:r>
      <w:r w:rsidRPr="00F7131E">
        <w:rPr>
          <w:rFonts w:ascii="Arial" w:eastAsia="Times New Roman" w:hAnsi="Arial" w:cs="Arial"/>
          <w:color w:val="444444"/>
          <w:sz w:val="20"/>
          <w:szCs w:val="20"/>
          <w:lang w:eastAsia="cs-CZ"/>
        </w:rPr>
        <w:t> </w:t>
      </w:r>
      <w:r w:rsidRPr="00F7131E">
        <w:rPr>
          <w:rFonts w:ascii="Arial" w:eastAsia="Times New Roman" w:hAnsi="Arial" w:cs="Arial"/>
          <w:color w:val="444444"/>
          <w:sz w:val="20"/>
          <w:szCs w:val="20"/>
          <w:lang w:eastAsia="cs-CZ"/>
        </w:rPr>
        <w:br/>
        <w:t>Pokud víme, kdo věc ztratil, je naší povinností mu ji vrátit. Ten, kdo věc ztratil, nemusí být vždy vlastníkem, může to být třeba nájemce nebo vypůjčitel. Nálezce má právo na náhradu nutných výdajů a na nálezné. </w:t>
      </w:r>
      <w:r w:rsidRPr="00F7131E">
        <w:rPr>
          <w:rFonts w:ascii="Arial" w:eastAsia="Times New Roman" w:hAnsi="Arial" w:cs="Arial"/>
          <w:color w:val="444444"/>
          <w:sz w:val="20"/>
          <w:szCs w:val="20"/>
          <w:lang w:eastAsia="cs-CZ"/>
        </w:rPr>
        <w:br/>
        <w:t>Pro nakládání s odpadem, s nalezenými doklady vydanými orgány veřejné moci, nálezem zbraní, munice nebo výbušnin, archeologických nálezů atd. platí zvláštní předpisy. Např. doklady nebo dokumenty vydané orgány veřejné moci se předávají k provedení opatření podle zvláštního zákona orgánu, který je vydal. (Obdobně se postupuje i u dokladů, které nejsou vydány orgánem veřejné správy.) Doklady totožnosti vystavené orgány cizího státu se předávají místně příslušnému oddělení cizinecké policie nebo zastupitelskému úřadu příslušného státu.</w:t>
      </w:r>
    </w:p>
    <w:p w:rsidR="00F7131E" w:rsidRPr="00F7131E" w:rsidRDefault="00F7131E" w:rsidP="00F7131E">
      <w:pPr>
        <w:spacing w:before="120" w:after="0" w:line="240" w:lineRule="auto"/>
        <w:rPr>
          <w:rFonts w:ascii="Arial" w:eastAsia="Times New Roman" w:hAnsi="Arial" w:cs="Arial"/>
          <w:color w:val="444444"/>
          <w:sz w:val="24"/>
          <w:szCs w:val="24"/>
          <w:lang w:eastAsia="cs-CZ"/>
        </w:rPr>
      </w:pPr>
      <w:r w:rsidRPr="00F7131E">
        <w:rPr>
          <w:rFonts w:ascii="Arial" w:eastAsia="Times New Roman" w:hAnsi="Arial" w:cs="Arial"/>
          <w:b/>
          <w:bCs/>
          <w:color w:val="444444"/>
          <w:sz w:val="20"/>
          <w:szCs w:val="20"/>
          <w:lang w:eastAsia="cs-CZ"/>
        </w:rPr>
        <w:t>Co dělat, když je vlastník neznámý?</w:t>
      </w:r>
      <w:r w:rsidRPr="00F7131E">
        <w:rPr>
          <w:rFonts w:ascii="Arial" w:eastAsia="Times New Roman" w:hAnsi="Arial" w:cs="Arial"/>
          <w:color w:val="444444"/>
          <w:sz w:val="20"/>
          <w:szCs w:val="20"/>
          <w:lang w:eastAsia="cs-CZ"/>
        </w:rPr>
        <w:t> </w:t>
      </w:r>
      <w:r w:rsidRPr="00F7131E">
        <w:rPr>
          <w:rFonts w:ascii="Arial" w:eastAsia="Times New Roman" w:hAnsi="Arial" w:cs="Arial"/>
          <w:color w:val="444444"/>
          <w:sz w:val="20"/>
          <w:szCs w:val="20"/>
          <w:lang w:eastAsia="cs-CZ"/>
        </w:rPr>
        <w:br/>
        <w:t xml:space="preserve">Pokud nevíme, komu věc vrátit, odevzdáme věc provozovateli zařízení (nádraží, úřad, vlak, autobus), ve kterém jsme ji našli. Pokud jsme věc nalezli mimo taková zařízení, musíme nález oznámit obci, na jejímž území byla věc nalezena, a to do tří dnů od nálezu. Oznámení o nálezech na území města </w:t>
      </w:r>
      <w:r>
        <w:rPr>
          <w:rFonts w:ascii="Arial" w:eastAsia="Times New Roman" w:hAnsi="Arial" w:cs="Arial"/>
          <w:color w:val="444444"/>
          <w:sz w:val="20"/>
          <w:szCs w:val="20"/>
          <w:lang w:eastAsia="cs-CZ"/>
        </w:rPr>
        <w:t>Dubí</w:t>
      </w:r>
      <w:r w:rsidRPr="00F7131E">
        <w:rPr>
          <w:rFonts w:ascii="Arial" w:eastAsia="Times New Roman" w:hAnsi="Arial" w:cs="Arial"/>
          <w:color w:val="444444"/>
          <w:sz w:val="20"/>
          <w:szCs w:val="20"/>
          <w:lang w:eastAsia="cs-CZ"/>
        </w:rPr>
        <w:t xml:space="preserve"> jsou přijímána pracovnicemi podatelny Městského úřadu </w:t>
      </w:r>
      <w:r>
        <w:rPr>
          <w:rFonts w:ascii="Arial" w:eastAsia="Times New Roman" w:hAnsi="Arial" w:cs="Arial"/>
          <w:color w:val="444444"/>
          <w:sz w:val="20"/>
          <w:szCs w:val="20"/>
          <w:lang w:eastAsia="cs-CZ"/>
        </w:rPr>
        <w:t>Dubí</w:t>
      </w:r>
      <w:r w:rsidRPr="00F7131E">
        <w:rPr>
          <w:rFonts w:ascii="Arial" w:eastAsia="Times New Roman" w:hAnsi="Arial" w:cs="Arial"/>
          <w:color w:val="444444"/>
          <w:sz w:val="20"/>
          <w:szCs w:val="20"/>
          <w:lang w:eastAsia="cs-CZ"/>
        </w:rPr>
        <w:t xml:space="preserve">, mimo úřední hodiny Městskou policí </w:t>
      </w:r>
      <w:r>
        <w:rPr>
          <w:rFonts w:ascii="Arial" w:eastAsia="Times New Roman" w:hAnsi="Arial" w:cs="Arial"/>
          <w:color w:val="444444"/>
          <w:sz w:val="20"/>
          <w:szCs w:val="20"/>
          <w:lang w:eastAsia="cs-CZ"/>
        </w:rPr>
        <w:t>Dubí</w:t>
      </w:r>
      <w:r w:rsidRPr="00F7131E">
        <w:rPr>
          <w:rFonts w:ascii="Arial" w:eastAsia="Times New Roman" w:hAnsi="Arial" w:cs="Arial"/>
          <w:color w:val="444444"/>
          <w:sz w:val="20"/>
          <w:szCs w:val="20"/>
          <w:lang w:eastAsia="cs-CZ"/>
        </w:rPr>
        <w:t>.</w:t>
      </w:r>
      <w:r w:rsidRPr="00F7131E">
        <w:rPr>
          <w:rFonts w:ascii="Arial" w:eastAsia="Times New Roman" w:hAnsi="Arial" w:cs="Arial"/>
          <w:color w:val="444444"/>
          <w:sz w:val="20"/>
          <w:szCs w:val="20"/>
          <w:lang w:eastAsia="cs-CZ"/>
        </w:rPr>
        <w:br/>
        <w:t xml:space="preserve">Je-li nalezeno zvíře, u něhož je zjevné, že mělo vlastníka, oznámí nálezce nález bez zbytečného odkladu Městské policii </w:t>
      </w:r>
      <w:r>
        <w:rPr>
          <w:rFonts w:ascii="Arial" w:eastAsia="Times New Roman" w:hAnsi="Arial" w:cs="Arial"/>
          <w:color w:val="444444"/>
          <w:sz w:val="20"/>
          <w:szCs w:val="20"/>
          <w:lang w:eastAsia="cs-CZ"/>
        </w:rPr>
        <w:t>Dubí</w:t>
      </w:r>
      <w:r w:rsidRPr="00F7131E">
        <w:rPr>
          <w:rFonts w:ascii="Arial" w:eastAsia="Times New Roman" w:hAnsi="Arial" w:cs="Arial"/>
          <w:color w:val="444444"/>
          <w:sz w:val="20"/>
          <w:szCs w:val="20"/>
          <w:lang w:eastAsia="cs-CZ"/>
        </w:rPr>
        <w:t>.</w:t>
      </w:r>
      <w:r w:rsidRPr="00F7131E">
        <w:rPr>
          <w:rFonts w:ascii="Arial" w:eastAsia="Times New Roman" w:hAnsi="Arial" w:cs="Arial"/>
          <w:color w:val="444444"/>
          <w:sz w:val="20"/>
          <w:szCs w:val="20"/>
          <w:lang w:eastAsia="cs-CZ"/>
        </w:rPr>
        <w:br/>
        <w:t xml:space="preserve">Město </w:t>
      </w:r>
      <w:r>
        <w:rPr>
          <w:rFonts w:ascii="Arial" w:eastAsia="Times New Roman" w:hAnsi="Arial" w:cs="Arial"/>
          <w:color w:val="444444"/>
          <w:sz w:val="20"/>
          <w:szCs w:val="20"/>
          <w:lang w:eastAsia="cs-CZ"/>
        </w:rPr>
        <w:t>Dubí</w:t>
      </w:r>
      <w:r w:rsidRPr="00F7131E">
        <w:rPr>
          <w:rFonts w:ascii="Arial" w:eastAsia="Times New Roman" w:hAnsi="Arial" w:cs="Arial"/>
          <w:color w:val="444444"/>
          <w:sz w:val="20"/>
          <w:szCs w:val="20"/>
          <w:lang w:eastAsia="cs-CZ"/>
        </w:rPr>
        <w:t xml:space="preserve"> při oznámení nálezu důsledně posuzuje, zda nalezená věc je či není předmětem agendy nakládání s nálezy a zda ji lze odevzdat jako nález.</w:t>
      </w:r>
      <w:r w:rsidRPr="00F7131E">
        <w:rPr>
          <w:rFonts w:ascii="Arial" w:eastAsia="Times New Roman" w:hAnsi="Arial" w:cs="Arial"/>
          <w:color w:val="444444"/>
          <w:sz w:val="20"/>
          <w:szCs w:val="20"/>
          <w:lang w:eastAsia="cs-CZ"/>
        </w:rPr>
        <w:br/>
        <w:t>Obec nález vyhlásí obvyklým způsobem a rozhodne, jak bude nalezená věc uschována. Pokud je to vhodné a nálezce s tím souhlasí, může obec rozhodnout, že nález bude uschován u něho. Obec nález vyhlásí na úřední desce. </w:t>
      </w:r>
      <w:r w:rsidRPr="00F7131E">
        <w:rPr>
          <w:rFonts w:ascii="Arial" w:eastAsia="Times New Roman" w:hAnsi="Arial" w:cs="Arial"/>
          <w:color w:val="444444"/>
          <w:sz w:val="20"/>
          <w:szCs w:val="20"/>
          <w:lang w:eastAsia="cs-CZ"/>
        </w:rPr>
        <w:br/>
        <w:t>Pokud se o věc přihlásí ten, kdo ji ztratil nebo její vlastník do roka od vyhlášení nálezu, věc nebo výtěžek z prodeje věci se mu vydá včetně plodů a užitků, po odečtení nálezného a nákladů s úschovou. </w:t>
      </w:r>
      <w:r w:rsidRPr="00F7131E">
        <w:rPr>
          <w:rFonts w:ascii="Arial" w:eastAsia="Times New Roman" w:hAnsi="Arial" w:cs="Arial"/>
          <w:color w:val="444444"/>
          <w:sz w:val="20"/>
          <w:szCs w:val="20"/>
          <w:lang w:eastAsia="cs-CZ"/>
        </w:rPr>
        <w:br/>
      </w:r>
      <w:r w:rsidRPr="00F7131E">
        <w:rPr>
          <w:rFonts w:ascii="Arial" w:eastAsia="Times New Roman" w:hAnsi="Arial" w:cs="Arial"/>
          <w:color w:val="444444"/>
          <w:sz w:val="20"/>
          <w:szCs w:val="20"/>
          <w:lang w:eastAsia="cs-CZ"/>
        </w:rPr>
        <w:lastRenderedPageBreak/>
        <w:t>Pokud se o věc nikdo nepřihlásí do jednoho roku od vyhlášení nálezu, může nálezce, obec nebo jiná osoba, které byla věc svěřena, nakládat s věcí jako poctivý držitel (tedy brát z ní plody a užitky). V případě nálezu v penězích jej mohou jen užívat; to platí i o strženém výtěžku za prodej věci ve veřejné dražbě. Přihlásí-li se ten, kdo věc ztratil, nebo její vlastník po uplynutí doby jednoho roku od vyhlášení nálezu a před uplynutím tří let od vyhlášení nálezu, vydá se mu věc po zaplacení nákladů s úschovou a nálezného. </w:t>
      </w:r>
      <w:r w:rsidRPr="00F7131E">
        <w:rPr>
          <w:rFonts w:ascii="Arial" w:eastAsia="Times New Roman" w:hAnsi="Arial" w:cs="Arial"/>
          <w:color w:val="444444"/>
          <w:sz w:val="20"/>
          <w:szCs w:val="20"/>
          <w:lang w:eastAsia="cs-CZ"/>
        </w:rPr>
        <w:br/>
        <w:t>Uplynou-li tři roky od vyhlášení nálezu, stane se nálezce, obec nebo jiná osoba, které byla věc svěřena, vlastníkem věci.</w:t>
      </w:r>
    </w:p>
    <w:p w:rsidR="00F7131E" w:rsidRPr="00F7131E" w:rsidRDefault="00F7131E" w:rsidP="00F7131E">
      <w:pPr>
        <w:spacing w:before="120" w:after="0" w:line="240" w:lineRule="auto"/>
        <w:rPr>
          <w:rFonts w:ascii="Arial" w:eastAsia="Times New Roman" w:hAnsi="Arial" w:cs="Arial"/>
          <w:color w:val="444444"/>
          <w:sz w:val="24"/>
          <w:szCs w:val="24"/>
          <w:lang w:eastAsia="cs-CZ"/>
        </w:rPr>
      </w:pPr>
      <w:r w:rsidRPr="00F7131E">
        <w:rPr>
          <w:rFonts w:ascii="Arial" w:eastAsia="Times New Roman" w:hAnsi="Arial" w:cs="Arial"/>
          <w:b/>
          <w:bCs/>
          <w:color w:val="444444"/>
          <w:sz w:val="20"/>
          <w:szCs w:val="20"/>
          <w:lang w:eastAsia="cs-CZ"/>
        </w:rPr>
        <w:t>Jaké náleží nálezné?</w:t>
      </w:r>
      <w:r w:rsidRPr="00F7131E">
        <w:rPr>
          <w:rFonts w:ascii="Arial" w:eastAsia="Times New Roman" w:hAnsi="Arial" w:cs="Arial"/>
          <w:color w:val="444444"/>
          <w:sz w:val="20"/>
          <w:szCs w:val="20"/>
          <w:lang w:eastAsia="cs-CZ"/>
        </w:rPr>
        <w:t> </w:t>
      </w:r>
      <w:r w:rsidRPr="00F7131E">
        <w:rPr>
          <w:rFonts w:ascii="Arial" w:eastAsia="Times New Roman" w:hAnsi="Arial" w:cs="Arial"/>
          <w:color w:val="444444"/>
          <w:sz w:val="20"/>
          <w:szCs w:val="20"/>
          <w:lang w:eastAsia="cs-CZ"/>
        </w:rPr>
        <w:br/>
        <w:t>Nálezce má právo na náhradu nutných výdajů (na cestu za vlastníkem, na údržbu věci apod.) a na nálezné. </w:t>
      </w:r>
      <w:r w:rsidRPr="00F7131E">
        <w:rPr>
          <w:rFonts w:ascii="Arial" w:eastAsia="Times New Roman" w:hAnsi="Arial" w:cs="Arial"/>
          <w:color w:val="444444"/>
          <w:sz w:val="20"/>
          <w:szCs w:val="20"/>
          <w:lang w:eastAsia="cs-CZ"/>
        </w:rPr>
        <w:br/>
        <w:t>Nálezné náleží nálezci i tehdy, když lze vlastníka zřejmě poznat ze znamení na věci, nebo z jiných okolností, a činí desetinu ceny nálezu. </w:t>
      </w:r>
      <w:r w:rsidRPr="00F7131E">
        <w:rPr>
          <w:rFonts w:ascii="Arial" w:eastAsia="Times New Roman" w:hAnsi="Arial" w:cs="Arial"/>
          <w:color w:val="444444"/>
          <w:sz w:val="20"/>
          <w:szCs w:val="20"/>
          <w:lang w:eastAsia="cs-CZ"/>
        </w:rPr>
        <w:br/>
        <w:t>Má-li však ztracená věc hodnotu jen pro toho, kdo ji ztratil, nebo pro jejího vlastníka, náleží nálezci nálezné podle slušného uvážení. Takovou věcí může být ztracený deník, fotografie či jiná věc, která objektivně pro ostatní nemá žádnou cenu, ale vlastník ji uchovává na památku či z jiných zvláštních osobních důvodů. </w:t>
      </w:r>
      <w:r w:rsidRPr="00F7131E">
        <w:rPr>
          <w:rFonts w:ascii="Arial" w:eastAsia="Times New Roman" w:hAnsi="Arial" w:cs="Arial"/>
          <w:color w:val="444444"/>
          <w:sz w:val="20"/>
          <w:szCs w:val="20"/>
          <w:lang w:eastAsia="cs-CZ"/>
        </w:rPr>
        <w:br/>
        <w:t>Na nálezné má nálezce právo i vůči obci v případě, kdy jí předal nalezenou věc a prohlásil, že ji nechce nabýt do vlastnictví; povinnost obce zaplatit nálezné vznikne, jakmile ji sama získá do vlastnictví (po třech letech od vyhlášení nálezu). </w:t>
      </w:r>
      <w:r w:rsidRPr="00F7131E">
        <w:rPr>
          <w:rFonts w:ascii="Arial" w:eastAsia="Times New Roman" w:hAnsi="Arial" w:cs="Arial"/>
          <w:color w:val="444444"/>
          <w:sz w:val="20"/>
          <w:szCs w:val="20"/>
          <w:lang w:eastAsia="cs-CZ"/>
        </w:rPr>
        <w:br/>
        <w:t>Právo na nálezné nemá ten, kdo nález neoznámí, přisvojí si ho nebo jinak poruší své povinnosti.</w:t>
      </w:r>
    </w:p>
    <w:p w:rsidR="00F7131E" w:rsidRPr="00F7131E" w:rsidRDefault="00F7131E" w:rsidP="00F7131E">
      <w:pPr>
        <w:spacing w:before="120" w:after="0" w:line="240" w:lineRule="auto"/>
        <w:rPr>
          <w:rFonts w:ascii="Arial" w:eastAsia="Times New Roman" w:hAnsi="Arial" w:cs="Arial"/>
          <w:color w:val="444444"/>
          <w:sz w:val="24"/>
          <w:szCs w:val="24"/>
          <w:lang w:eastAsia="cs-CZ"/>
        </w:rPr>
      </w:pPr>
      <w:r w:rsidRPr="00F7131E">
        <w:rPr>
          <w:rFonts w:ascii="Arial" w:eastAsia="Times New Roman" w:hAnsi="Arial" w:cs="Arial"/>
          <w:b/>
          <w:bCs/>
          <w:color w:val="444444"/>
          <w:sz w:val="20"/>
          <w:szCs w:val="20"/>
          <w:lang w:eastAsia="cs-CZ"/>
        </w:rPr>
        <w:t>Vydání věci</w:t>
      </w:r>
      <w:r w:rsidRPr="00F7131E">
        <w:rPr>
          <w:rFonts w:ascii="Arial" w:eastAsia="Times New Roman" w:hAnsi="Arial" w:cs="Arial"/>
          <w:color w:val="444444"/>
          <w:sz w:val="20"/>
          <w:szCs w:val="20"/>
          <w:lang w:eastAsia="cs-CZ"/>
        </w:rPr>
        <w:t> </w:t>
      </w:r>
      <w:r w:rsidRPr="00F7131E">
        <w:rPr>
          <w:rFonts w:ascii="Arial" w:eastAsia="Times New Roman" w:hAnsi="Arial" w:cs="Arial"/>
          <w:color w:val="444444"/>
          <w:sz w:val="20"/>
          <w:szCs w:val="20"/>
          <w:lang w:eastAsia="cs-CZ"/>
        </w:rPr>
        <w:br/>
        <w:t xml:space="preserve">O nalezené věci je možné se přihlásit osobně, v pracovní dny, na podatelně Městského úřadu </w:t>
      </w:r>
      <w:r>
        <w:rPr>
          <w:rFonts w:ascii="Arial" w:eastAsia="Times New Roman" w:hAnsi="Arial" w:cs="Arial"/>
          <w:color w:val="444444"/>
          <w:sz w:val="20"/>
          <w:szCs w:val="20"/>
          <w:lang w:eastAsia="cs-CZ"/>
        </w:rPr>
        <w:t>Dubí</w:t>
      </w:r>
      <w:r w:rsidRPr="00F7131E">
        <w:rPr>
          <w:rFonts w:ascii="Arial" w:eastAsia="Times New Roman" w:hAnsi="Arial" w:cs="Arial"/>
          <w:color w:val="444444"/>
          <w:sz w:val="20"/>
          <w:szCs w:val="20"/>
          <w:lang w:eastAsia="cs-CZ"/>
        </w:rPr>
        <w:t xml:space="preserve">, </w:t>
      </w:r>
      <w:r>
        <w:rPr>
          <w:rFonts w:ascii="Arial" w:eastAsia="Times New Roman" w:hAnsi="Arial" w:cs="Arial"/>
          <w:color w:val="444444"/>
          <w:sz w:val="20"/>
          <w:szCs w:val="20"/>
          <w:lang w:eastAsia="cs-CZ"/>
        </w:rPr>
        <w:t>Ruská 264, 417 01 Dubí</w:t>
      </w:r>
      <w:r w:rsidRPr="00F7131E">
        <w:rPr>
          <w:rFonts w:ascii="Arial" w:eastAsia="Times New Roman" w:hAnsi="Arial" w:cs="Arial"/>
          <w:color w:val="444444"/>
          <w:sz w:val="20"/>
          <w:szCs w:val="20"/>
          <w:lang w:eastAsia="cs-CZ"/>
        </w:rPr>
        <w:t>. </w:t>
      </w:r>
      <w:r w:rsidRPr="00F7131E">
        <w:rPr>
          <w:rFonts w:ascii="Arial" w:eastAsia="Times New Roman" w:hAnsi="Arial" w:cs="Arial"/>
          <w:color w:val="444444"/>
          <w:sz w:val="20"/>
          <w:szCs w:val="20"/>
          <w:lang w:eastAsia="cs-CZ"/>
        </w:rPr>
        <w:br/>
        <w:t>Při vyzvednutí nalezené věci je nutné prokázat svoji totožnost, prokázat vlastnické právo k věci nebo skutečnost, že věc ztratil, uvést dobu, kdy a kde byla věc ztracena, sdělit popis hledané věci, provést úhradu nákladů, které městu prokazatelně vznikly (poštovné, přepravné, parkovné), provést úhradu nálezného.</w:t>
      </w:r>
    </w:p>
    <w:p w:rsidR="00F7131E" w:rsidRPr="00F7131E" w:rsidRDefault="00F7131E" w:rsidP="00F7131E">
      <w:pPr>
        <w:spacing w:before="120" w:line="240" w:lineRule="auto"/>
        <w:rPr>
          <w:rFonts w:ascii="Arial" w:eastAsia="Times New Roman" w:hAnsi="Arial" w:cs="Arial"/>
          <w:color w:val="444444"/>
          <w:sz w:val="24"/>
          <w:szCs w:val="24"/>
          <w:lang w:eastAsia="cs-CZ"/>
        </w:rPr>
      </w:pPr>
      <w:r w:rsidRPr="00F7131E">
        <w:rPr>
          <w:rFonts w:ascii="Arial" w:eastAsia="Times New Roman" w:hAnsi="Arial" w:cs="Arial"/>
          <w:color w:val="444444"/>
          <w:sz w:val="20"/>
          <w:szCs w:val="20"/>
          <w:lang w:eastAsia="cs-CZ"/>
        </w:rPr>
        <w:br/>
        <w:t xml:space="preserve">Bližší informace týkající se evidence ztrát a nálezů získáte na podatelně Městského úřadu </w:t>
      </w:r>
      <w:r>
        <w:rPr>
          <w:rFonts w:ascii="Arial" w:eastAsia="Times New Roman" w:hAnsi="Arial" w:cs="Arial"/>
          <w:color w:val="444444"/>
          <w:sz w:val="20"/>
          <w:szCs w:val="20"/>
          <w:lang w:eastAsia="cs-CZ"/>
        </w:rPr>
        <w:t>Dubí,</w:t>
      </w:r>
      <w:r w:rsidRPr="00F7131E">
        <w:rPr>
          <w:rFonts w:ascii="Arial" w:eastAsia="Times New Roman" w:hAnsi="Arial" w:cs="Arial"/>
          <w:color w:val="444444"/>
          <w:sz w:val="20"/>
          <w:szCs w:val="20"/>
          <w:lang w:eastAsia="cs-CZ"/>
        </w:rPr>
        <w:t xml:space="preserve"> </w:t>
      </w:r>
      <w:r>
        <w:rPr>
          <w:rFonts w:ascii="Arial" w:eastAsia="Times New Roman" w:hAnsi="Arial" w:cs="Arial"/>
          <w:color w:val="444444"/>
          <w:sz w:val="20"/>
          <w:szCs w:val="20"/>
          <w:lang w:eastAsia="cs-CZ"/>
        </w:rPr>
        <w:t>Ruská 264/128, 417 01 Dubí</w:t>
      </w:r>
      <w:r w:rsidRPr="00F7131E">
        <w:rPr>
          <w:rFonts w:ascii="Arial" w:eastAsia="Times New Roman" w:hAnsi="Arial" w:cs="Arial"/>
          <w:color w:val="444444"/>
          <w:sz w:val="20"/>
          <w:szCs w:val="20"/>
          <w:lang w:eastAsia="cs-CZ"/>
        </w:rPr>
        <w:t xml:space="preserve">, tel. </w:t>
      </w:r>
      <w:r>
        <w:rPr>
          <w:rFonts w:ascii="Arial" w:eastAsia="Times New Roman" w:hAnsi="Arial" w:cs="Arial"/>
          <w:color w:val="444444"/>
          <w:sz w:val="20"/>
          <w:szCs w:val="20"/>
          <w:lang w:eastAsia="cs-CZ"/>
        </w:rPr>
        <w:t>417</w:t>
      </w:r>
      <w:r w:rsidRPr="00F7131E">
        <w:rPr>
          <w:rFonts w:ascii="Arial" w:eastAsia="Times New Roman" w:hAnsi="Arial" w:cs="Arial"/>
          <w:color w:val="444444"/>
          <w:sz w:val="20"/>
          <w:szCs w:val="20"/>
          <w:lang w:eastAsia="cs-CZ"/>
        </w:rPr>
        <w:t xml:space="preserve"> </w:t>
      </w:r>
      <w:r>
        <w:rPr>
          <w:rFonts w:ascii="Arial" w:eastAsia="Times New Roman" w:hAnsi="Arial" w:cs="Arial"/>
          <w:color w:val="444444"/>
          <w:sz w:val="20"/>
          <w:szCs w:val="20"/>
          <w:lang w:eastAsia="cs-CZ"/>
        </w:rPr>
        <w:t>554</w:t>
      </w:r>
      <w:r w:rsidRPr="00F7131E">
        <w:rPr>
          <w:rFonts w:ascii="Arial" w:eastAsia="Times New Roman" w:hAnsi="Arial" w:cs="Arial"/>
          <w:color w:val="444444"/>
          <w:sz w:val="20"/>
          <w:szCs w:val="20"/>
          <w:lang w:eastAsia="cs-CZ"/>
        </w:rPr>
        <w:t xml:space="preserve"> </w:t>
      </w:r>
      <w:r>
        <w:rPr>
          <w:rFonts w:ascii="Arial" w:eastAsia="Times New Roman" w:hAnsi="Arial" w:cs="Arial"/>
          <w:color w:val="444444"/>
          <w:sz w:val="20"/>
          <w:szCs w:val="20"/>
          <w:lang w:eastAsia="cs-CZ"/>
        </w:rPr>
        <w:t>613</w:t>
      </w:r>
      <w:r w:rsidRPr="00F7131E">
        <w:rPr>
          <w:rFonts w:ascii="Arial" w:eastAsia="Times New Roman" w:hAnsi="Arial" w:cs="Arial"/>
          <w:color w:val="444444"/>
          <w:sz w:val="20"/>
          <w:szCs w:val="20"/>
          <w:lang w:eastAsia="cs-CZ"/>
        </w:rPr>
        <w:t>, e-mail: </w:t>
      </w:r>
      <w:hyperlink r:id="rId4" w:history="1">
        <w:r w:rsidRPr="0096574A">
          <w:rPr>
            <w:rStyle w:val="Hypertextovodkaz"/>
            <w:rFonts w:ascii="Arial" w:eastAsia="Times New Roman" w:hAnsi="Arial" w:cs="Arial"/>
            <w:sz w:val="20"/>
            <w:szCs w:val="20"/>
            <w:lang w:eastAsia="cs-CZ"/>
          </w:rPr>
          <w:t>info@mesto-dubi.cz</w:t>
        </w:r>
      </w:hyperlink>
    </w:p>
    <w:p w:rsidR="00AA60D8" w:rsidRDefault="00AA60D8"/>
    <w:sectPr w:rsidR="00AA6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swaldWeb">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1E"/>
    <w:rsid w:val="00AA60D8"/>
    <w:rsid w:val="00F713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A362"/>
  <w15:chartTrackingRefBased/>
  <w15:docId w15:val="{013F83C0-1E87-4579-9260-64505FAD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F7131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7131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713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131E"/>
    <w:rPr>
      <w:b/>
      <w:bCs/>
    </w:rPr>
  </w:style>
  <w:style w:type="character" w:styleId="Hypertextovodkaz">
    <w:name w:val="Hyperlink"/>
    <w:basedOn w:val="Standardnpsmoodstavce"/>
    <w:uiPriority w:val="99"/>
    <w:unhideWhenUsed/>
    <w:rsid w:val="00F7131E"/>
    <w:rPr>
      <w:color w:val="0000FF"/>
      <w:u w:val="single"/>
    </w:rPr>
  </w:style>
  <w:style w:type="character" w:styleId="Nevyeenzmnka">
    <w:name w:val="Unresolved Mention"/>
    <w:basedOn w:val="Standardnpsmoodstavce"/>
    <w:uiPriority w:val="99"/>
    <w:semiHidden/>
    <w:unhideWhenUsed/>
    <w:rsid w:val="00F713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5691">
      <w:bodyDiv w:val="1"/>
      <w:marLeft w:val="0"/>
      <w:marRight w:val="0"/>
      <w:marTop w:val="0"/>
      <w:marBottom w:val="0"/>
      <w:divBdr>
        <w:top w:val="none" w:sz="0" w:space="0" w:color="auto"/>
        <w:left w:val="none" w:sz="0" w:space="0" w:color="auto"/>
        <w:bottom w:val="none" w:sz="0" w:space="0" w:color="auto"/>
        <w:right w:val="none" w:sz="0" w:space="0" w:color="auto"/>
      </w:divBdr>
      <w:divsChild>
        <w:div w:id="18621598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sto-dub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901</Words>
  <Characters>5318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Pšenička</dc:creator>
  <cp:keywords/>
  <dc:description/>
  <cp:lastModifiedBy>Pšenička</cp:lastModifiedBy>
  <cp:revision>1</cp:revision>
  <dcterms:created xsi:type="dcterms:W3CDTF">2018-02-21T09:03:00Z</dcterms:created>
  <dcterms:modified xsi:type="dcterms:W3CDTF">2018-02-21T09:07:00Z</dcterms:modified>
</cp:coreProperties>
</file>