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E41DD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16.5.2018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251" w:rsidRPr="00131DB6" w:rsidRDefault="00F670C8" w:rsidP="00502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E20485" w:rsidRPr="00DD4A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/FO </w:t>
            </w:r>
            <w:r w:rsidR="00502D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E41D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/18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Pr="00131DB6" w:rsidRDefault="00502D83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Odpis pohledávek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502D83" w:rsidP="00E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</w:t>
            </w:r>
          </w:p>
          <w:p w:rsidR="00690251" w:rsidRPr="00803A5A" w:rsidRDefault="00690251" w:rsidP="003D640D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Ing.Josef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Sequens</w:t>
            </w: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Markéta Beránková</w:t>
            </w:r>
          </w:p>
          <w:p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  <w:r w:rsidR="00502D83">
              <w:rPr>
                <w:rFonts w:ascii="Times New Roman" w:hAnsi="Times New Roman"/>
              </w:rPr>
              <w:t>1610/60/2018</w:t>
            </w:r>
          </w:p>
        </w:tc>
      </w:tr>
      <w:tr w:rsidR="00690251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83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  <w:p w:rsidR="00690251" w:rsidRPr="00502D83" w:rsidRDefault="00502D83" w:rsidP="00502D8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15.5.2018</w:t>
            </w:r>
            <w:proofErr w:type="gramEnd"/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502D83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502D83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15.5.2018</w:t>
            </w:r>
            <w:proofErr w:type="gramEnd"/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:rsidTr="006F15E7">
        <w:tc>
          <w:tcPr>
            <w:tcW w:w="9322" w:type="dxa"/>
            <w:shd w:val="clear" w:color="auto" w:fill="auto"/>
          </w:tcPr>
          <w:p w:rsidR="006F15E7" w:rsidRPr="002238AA" w:rsidRDefault="006F15E7" w:rsidP="001865E5">
            <w:pPr>
              <w:pStyle w:val="Odstavecseseznamem"/>
              <w:spacing w:before="80" w:after="80" w:line="240" w:lineRule="auto"/>
              <w:ind w:left="7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251" w:rsidRDefault="00F670C8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1B7BB" wp14:editId="4AA271B3">
                <wp:simplePos x="0" y="0"/>
                <wp:positionH relativeFrom="column">
                  <wp:posOffset>-61595</wp:posOffset>
                </wp:positionH>
                <wp:positionV relativeFrom="paragraph">
                  <wp:posOffset>123190</wp:posOffset>
                </wp:positionV>
                <wp:extent cx="0" cy="232410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7pt" to="-4.8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" strokecolor="black [3040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0C807" wp14:editId="343692E1">
                <wp:simplePos x="0" y="0"/>
                <wp:positionH relativeFrom="column">
                  <wp:posOffset>5853430</wp:posOffset>
                </wp:positionH>
                <wp:positionV relativeFrom="paragraph">
                  <wp:posOffset>123190</wp:posOffset>
                </wp:positionV>
                <wp:extent cx="0" cy="23241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pt,9.7pt" to="460.9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D8F84" wp14:editId="19678343">
                <wp:simplePos x="0" y="0"/>
                <wp:positionH relativeFrom="column">
                  <wp:posOffset>-61595</wp:posOffset>
                </wp:positionH>
                <wp:positionV relativeFrom="paragraph">
                  <wp:posOffset>126365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95pt" to="460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" strokecolor="black [3040]"/>
            </w:pict>
          </mc:Fallback>
        </mc:AlternateContent>
      </w:r>
    </w:p>
    <w:p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>Zastupitelstvo města Dubí po projednání</w:t>
      </w:r>
      <w:r w:rsidR="00502D83">
        <w:rPr>
          <w:rFonts w:ascii="Times New Roman" w:hAnsi="Times New Roman"/>
          <w:sz w:val="23"/>
          <w:szCs w:val="23"/>
        </w:rPr>
        <w:t xml:space="preserve"> souhlasí s</w:t>
      </w:r>
      <w:r w:rsidR="00F670C8">
        <w:rPr>
          <w:rFonts w:ascii="Times New Roman" w:hAnsi="Times New Roman"/>
          <w:sz w:val="23"/>
          <w:szCs w:val="23"/>
        </w:rPr>
        <w:t> </w:t>
      </w:r>
      <w:r w:rsidR="00502D83">
        <w:rPr>
          <w:rFonts w:ascii="Times New Roman" w:hAnsi="Times New Roman"/>
          <w:sz w:val="23"/>
          <w:szCs w:val="23"/>
        </w:rPr>
        <w:t>odpisem</w:t>
      </w:r>
      <w:r w:rsidR="00F670C8">
        <w:rPr>
          <w:rFonts w:ascii="Times New Roman" w:hAnsi="Times New Roman"/>
          <w:sz w:val="23"/>
          <w:szCs w:val="23"/>
        </w:rPr>
        <w:t>: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670C8" w:rsidRDefault="00F670C8" w:rsidP="00F670C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pohledávky </w:t>
      </w:r>
      <w:proofErr w:type="gramStart"/>
      <w:r>
        <w:rPr>
          <w:rFonts w:ascii="Times New Roman" w:hAnsi="Times New Roman"/>
          <w:sz w:val="24"/>
          <w:szCs w:val="24"/>
        </w:rPr>
        <w:t>č.1. ve</w:t>
      </w:r>
      <w:proofErr w:type="gramEnd"/>
      <w:r>
        <w:rPr>
          <w:rFonts w:ascii="Times New Roman" w:hAnsi="Times New Roman"/>
          <w:sz w:val="24"/>
          <w:szCs w:val="24"/>
        </w:rPr>
        <w:t xml:space="preserve"> výši 11 600 Kč, příslušenství k této pohledávce činí 9 196,50 Kč, celkem tedy 20 796,5 Kč.</w:t>
      </w:r>
    </w:p>
    <w:p w:rsidR="00F670C8" w:rsidRDefault="00F670C8" w:rsidP="00F670C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pohledávky č. 2 ve výši 5 560,20 Kč, příslušenství k této pohledávce činí 33 227,92 Kč, celkem tedy 38 788,12 Kč.</w:t>
      </w:r>
    </w:p>
    <w:p w:rsidR="00F670C8" w:rsidRDefault="00F670C8" w:rsidP="00F670C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pohledávky č. 3. ve výši 12 639,70 Kč, příslušenství k této pohledávce činí 22 267,14 Kč, celkem tedy 34 906,84 Kč.</w:t>
      </w:r>
    </w:p>
    <w:p w:rsidR="00F670C8" w:rsidRDefault="00F670C8" w:rsidP="00F670C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pohledávky č. 4 ve výši 400 000 Kč, příslušenství k této pohledávce činí 269 326,71 Kč, celkem tedy 669 326,71 Kč.</w:t>
      </w: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F670C8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0ACE0" wp14:editId="3FB4CDBD">
                <wp:simplePos x="0" y="0"/>
                <wp:positionH relativeFrom="column">
                  <wp:posOffset>-61595</wp:posOffset>
                </wp:positionH>
                <wp:positionV relativeFrom="paragraph">
                  <wp:posOffset>103505</wp:posOffset>
                </wp:positionV>
                <wp:extent cx="59150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8.15pt" to="460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" strokecolor="black [3040]"/>
            </w:pict>
          </mc:Fallback>
        </mc:AlternateContent>
      </w: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A7A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0C8" w:rsidRDefault="00F670C8" w:rsidP="00F670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</w:t>
      </w:r>
    </w:p>
    <w:p w:rsidR="00F670C8" w:rsidRDefault="00F670C8" w:rsidP="00F67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3BB">
        <w:rPr>
          <w:rFonts w:ascii="Times New Roman" w:hAnsi="Times New Roman"/>
          <w:b/>
          <w:sz w:val="24"/>
          <w:szCs w:val="24"/>
          <w:u w:val="single"/>
        </w:rPr>
        <w:t>Odpis pohledávky č.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3BB">
        <w:rPr>
          <w:rFonts w:ascii="Times New Roman" w:hAnsi="Times New Roman"/>
          <w:sz w:val="24"/>
          <w:szCs w:val="24"/>
        </w:rPr>
        <w:t xml:space="preserve">– dlužník p. </w:t>
      </w:r>
      <w:r w:rsidR="00C07247">
        <w:rPr>
          <w:rFonts w:ascii="Times New Roman" w:hAnsi="Times New Roman"/>
          <w:sz w:val="24"/>
          <w:szCs w:val="24"/>
        </w:rPr>
        <w:t>XXXXXXXXXXXXXX</w:t>
      </w:r>
      <w:r w:rsidRPr="00F923BB">
        <w:rPr>
          <w:rFonts w:ascii="Times New Roman" w:hAnsi="Times New Roman"/>
          <w:sz w:val="24"/>
          <w:szCs w:val="24"/>
        </w:rPr>
        <w:t xml:space="preserve"> - městu mělo být dlužníkem celkem splaceno </w:t>
      </w:r>
      <w:r>
        <w:rPr>
          <w:rFonts w:ascii="Times New Roman" w:hAnsi="Times New Roman"/>
          <w:sz w:val="24"/>
          <w:szCs w:val="24"/>
        </w:rPr>
        <w:t>za nenalezené předměty v hotelu Pomezí 15 000</w:t>
      </w:r>
      <w:r w:rsidRPr="00F923BB">
        <w:rPr>
          <w:rFonts w:ascii="Times New Roman" w:hAnsi="Times New Roman"/>
          <w:sz w:val="24"/>
          <w:szCs w:val="24"/>
        </w:rPr>
        <w:t xml:space="preserve"> Kč, dlužník z tohoto uhradil </w:t>
      </w:r>
      <w:r>
        <w:rPr>
          <w:rFonts w:ascii="Times New Roman" w:hAnsi="Times New Roman"/>
          <w:sz w:val="24"/>
          <w:szCs w:val="24"/>
        </w:rPr>
        <w:t>na základě smlouvy o mimosoudním vyrovnání 3 400</w:t>
      </w:r>
      <w:r w:rsidRPr="00F923BB">
        <w:rPr>
          <w:rFonts w:ascii="Times New Roman" w:hAnsi="Times New Roman"/>
          <w:sz w:val="24"/>
          <w:szCs w:val="24"/>
        </w:rPr>
        <w:t xml:space="preserve"> Kč. Nezaplacená částka navrhovaná k odpisu tedy činí </w:t>
      </w:r>
      <w:r>
        <w:rPr>
          <w:rFonts w:ascii="Times New Roman" w:hAnsi="Times New Roman"/>
          <w:sz w:val="24"/>
          <w:szCs w:val="24"/>
        </w:rPr>
        <w:t>11 600</w:t>
      </w:r>
      <w:r w:rsidRPr="00F923BB">
        <w:rPr>
          <w:rFonts w:ascii="Times New Roman" w:hAnsi="Times New Roman"/>
          <w:sz w:val="24"/>
          <w:szCs w:val="24"/>
        </w:rPr>
        <w:t xml:space="preserve"> Kč. K pohledávce vznikne k </w:t>
      </w:r>
      <w:proofErr w:type="gramStart"/>
      <w:r w:rsidRPr="00F923BB">
        <w:rPr>
          <w:rFonts w:ascii="Times New Roman" w:hAnsi="Times New Roman"/>
          <w:sz w:val="24"/>
          <w:szCs w:val="24"/>
        </w:rPr>
        <w:t>16.5.2018</w:t>
      </w:r>
      <w:proofErr w:type="gramEnd"/>
      <w:r w:rsidRPr="00F923BB">
        <w:rPr>
          <w:rFonts w:ascii="Times New Roman" w:hAnsi="Times New Roman"/>
          <w:sz w:val="24"/>
          <w:szCs w:val="24"/>
        </w:rPr>
        <w:t xml:space="preserve"> toto přísl</w:t>
      </w:r>
      <w:r>
        <w:rPr>
          <w:rFonts w:ascii="Times New Roman" w:hAnsi="Times New Roman"/>
          <w:sz w:val="24"/>
          <w:szCs w:val="24"/>
        </w:rPr>
        <w:t>ušenství: z</w:t>
      </w:r>
      <w:r w:rsidRPr="00F923BB">
        <w:rPr>
          <w:rFonts w:ascii="Times New Roman" w:hAnsi="Times New Roman"/>
          <w:sz w:val="24"/>
          <w:szCs w:val="24"/>
        </w:rPr>
        <w:t xml:space="preserve">ákonný úrok z prodlení celkem: </w:t>
      </w:r>
      <w:r>
        <w:rPr>
          <w:rFonts w:ascii="Times New Roman" w:hAnsi="Times New Roman"/>
          <w:sz w:val="24"/>
          <w:szCs w:val="24"/>
        </w:rPr>
        <w:t>9 196,50 Kč.</w:t>
      </w:r>
    </w:p>
    <w:p w:rsidR="00F670C8" w:rsidRDefault="00F670C8" w:rsidP="00F67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0C8" w:rsidRDefault="00F670C8" w:rsidP="00F6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132">
        <w:rPr>
          <w:rFonts w:ascii="Times New Roman" w:hAnsi="Times New Roman"/>
          <w:b/>
          <w:sz w:val="24"/>
          <w:szCs w:val="24"/>
          <w:u w:val="single"/>
        </w:rPr>
        <w:t xml:space="preserve">Odpis pohledávky </w:t>
      </w:r>
      <w:proofErr w:type="gramStart"/>
      <w:r w:rsidRPr="00B54132">
        <w:rPr>
          <w:rFonts w:ascii="Times New Roman" w:hAnsi="Times New Roman"/>
          <w:b/>
          <w:sz w:val="24"/>
          <w:szCs w:val="24"/>
          <w:u w:val="single"/>
        </w:rPr>
        <w:t>č. 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54132">
        <w:rPr>
          <w:rFonts w:ascii="Times New Roman" w:hAnsi="Times New Roman"/>
          <w:sz w:val="24"/>
          <w:szCs w:val="24"/>
        </w:rPr>
        <w:t>dlužnice</w:t>
      </w:r>
      <w:proofErr w:type="gramEnd"/>
      <w:r w:rsidRPr="00B54132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í</w:t>
      </w:r>
      <w:r w:rsidRPr="00B54132">
        <w:rPr>
          <w:rFonts w:ascii="Times New Roman" w:hAnsi="Times New Roman"/>
          <w:sz w:val="24"/>
          <w:szCs w:val="24"/>
        </w:rPr>
        <w:t xml:space="preserve">. </w:t>
      </w:r>
      <w:r w:rsidR="00C07247">
        <w:rPr>
          <w:rFonts w:ascii="Times New Roman" w:hAnsi="Times New Roman"/>
          <w:sz w:val="24"/>
          <w:szCs w:val="24"/>
        </w:rPr>
        <w:t>XXXXXXXXXXXXX</w:t>
      </w:r>
      <w:r w:rsidRPr="00B54132">
        <w:rPr>
          <w:rFonts w:ascii="Times New Roman" w:hAnsi="Times New Roman"/>
          <w:sz w:val="24"/>
          <w:szCs w:val="24"/>
        </w:rPr>
        <w:t xml:space="preserve"> – městu mělo být </w:t>
      </w:r>
      <w:r>
        <w:rPr>
          <w:rFonts w:ascii="Times New Roman" w:hAnsi="Times New Roman"/>
          <w:sz w:val="24"/>
          <w:szCs w:val="24"/>
        </w:rPr>
        <w:t>za škodu způsobenou v rámci pracovněprávního vztahu dlužnicí doplaceno 5 560,20 Kč</w:t>
      </w:r>
      <w:r w:rsidRPr="00B54132">
        <w:rPr>
          <w:rFonts w:ascii="Times New Roman" w:hAnsi="Times New Roman"/>
          <w:sz w:val="24"/>
          <w:szCs w:val="24"/>
        </w:rPr>
        <w:t xml:space="preserve">. K pohledávce </w:t>
      </w:r>
      <w:r>
        <w:rPr>
          <w:rFonts w:ascii="Times New Roman" w:hAnsi="Times New Roman"/>
          <w:sz w:val="24"/>
          <w:szCs w:val="24"/>
        </w:rPr>
        <w:t xml:space="preserve">vzniklo ke dni pravomocného zastavení exekuce </w:t>
      </w:r>
      <w:r w:rsidRPr="00B54132">
        <w:rPr>
          <w:rFonts w:ascii="Times New Roman" w:hAnsi="Times New Roman"/>
          <w:sz w:val="24"/>
          <w:szCs w:val="24"/>
        </w:rPr>
        <w:t xml:space="preserve">toto příslušenství: </w:t>
      </w:r>
      <w:r>
        <w:rPr>
          <w:rFonts w:ascii="Times New Roman" w:hAnsi="Times New Roman"/>
          <w:sz w:val="24"/>
          <w:szCs w:val="24"/>
        </w:rPr>
        <w:t>úrok z prodlení celkem: 13 338,92 Kč, ostatní náklady řízení: 12 024 Kč a dále náklady exekuce ve výši 7 865 Kč.</w:t>
      </w:r>
    </w:p>
    <w:p w:rsidR="00F670C8" w:rsidRDefault="00F670C8" w:rsidP="00F6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0C8" w:rsidRDefault="00F670C8" w:rsidP="00F6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Odpis pohledávky</w:t>
      </w:r>
      <w:r w:rsidRPr="001421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142121">
        <w:rPr>
          <w:rFonts w:ascii="Times New Roman" w:hAnsi="Times New Roman"/>
          <w:b/>
          <w:sz w:val="24"/>
          <w:szCs w:val="24"/>
          <w:u w:val="single"/>
        </w:rPr>
        <w:t>č. 3</w:t>
      </w:r>
      <w:r>
        <w:rPr>
          <w:rFonts w:ascii="Times New Roman" w:hAnsi="Times New Roman"/>
          <w:sz w:val="24"/>
          <w:szCs w:val="24"/>
        </w:rPr>
        <w:t xml:space="preserve">  – dlužník</w:t>
      </w:r>
      <w:proofErr w:type="gramEnd"/>
      <w:r>
        <w:rPr>
          <w:rFonts w:ascii="Times New Roman" w:hAnsi="Times New Roman"/>
          <w:sz w:val="24"/>
          <w:szCs w:val="24"/>
        </w:rPr>
        <w:t xml:space="preserve"> p. </w:t>
      </w:r>
      <w:r w:rsidR="00C07247">
        <w:rPr>
          <w:rFonts w:ascii="Times New Roman" w:hAnsi="Times New Roman"/>
          <w:sz w:val="24"/>
          <w:szCs w:val="24"/>
        </w:rPr>
        <w:t>XXXXXXXX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dluh ve výši 12 639,70 Kč. Na základě úmrtí povinného byla exekuce zastavena. K pohledávce vzniklo toto příslušenství: úrokové příslušenství: 12 530,74 Kč, náklady předchozího řízení 6421 Kč, náklady oprávněného za právní zastoupení 3 315,40 Kč.</w:t>
      </w:r>
    </w:p>
    <w:p w:rsidR="00F670C8" w:rsidRDefault="00F670C8" w:rsidP="00F6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0C8" w:rsidRDefault="00F670C8" w:rsidP="00F6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BD">
        <w:rPr>
          <w:rFonts w:ascii="Times New Roman" w:hAnsi="Times New Roman"/>
          <w:b/>
          <w:sz w:val="24"/>
          <w:szCs w:val="24"/>
          <w:u w:val="single"/>
        </w:rPr>
        <w:t>Odpis pohledávky č. 4</w:t>
      </w:r>
      <w:r>
        <w:rPr>
          <w:rFonts w:ascii="Times New Roman" w:hAnsi="Times New Roman"/>
          <w:sz w:val="24"/>
          <w:szCs w:val="24"/>
        </w:rPr>
        <w:t xml:space="preserve"> – spol. MACHKA s.r.o. měla Městu Dubí uhradit na základě pravomocného rozsudku ze dne </w:t>
      </w:r>
      <w:proofErr w:type="gramStart"/>
      <w:r>
        <w:rPr>
          <w:rFonts w:ascii="Times New Roman" w:hAnsi="Times New Roman"/>
          <w:sz w:val="24"/>
          <w:szCs w:val="24"/>
        </w:rPr>
        <w:t>19.1.2006</w:t>
      </w:r>
      <w:proofErr w:type="gramEnd"/>
      <w:r>
        <w:rPr>
          <w:rFonts w:ascii="Times New Roman" w:hAnsi="Times New Roman"/>
          <w:sz w:val="24"/>
          <w:szCs w:val="24"/>
        </w:rPr>
        <w:t xml:space="preserve"> částku ve výši 400 tis. s příslušenstvím, kterou k dnešnímu dni neuhradila. Společnost dle výpisu z obchodního rejstříku procházela od r. 2009 do r. 2012 insolvenčním řízením. K pohledávce vzniklo toto příslušenství: zákonný úrok z prodlení 215 676,71 Kč (stav ke dni předpokládaného odpisu ZM Dubí), náklady právního zastoupení 37 650 Kč a soudní poplatek 16 000 Kč.</w:t>
      </w:r>
    </w:p>
    <w:p w:rsidR="0072209C" w:rsidRPr="0086093D" w:rsidRDefault="0072209C" w:rsidP="0086093D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sectPr w:rsidR="0072209C" w:rsidRPr="0086093D" w:rsidSect="00EF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69" w:rsidRDefault="008C2769" w:rsidP="00690251">
      <w:pPr>
        <w:spacing w:after="0" w:line="240" w:lineRule="auto"/>
      </w:pPr>
      <w:r>
        <w:separator/>
      </w:r>
    </w:p>
  </w:endnote>
  <w:endnote w:type="continuationSeparator" w:id="0">
    <w:p w:rsidR="008C2769" w:rsidRDefault="008C2769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69" w:rsidRDefault="008C2769" w:rsidP="00690251">
      <w:pPr>
        <w:spacing w:after="0" w:line="240" w:lineRule="auto"/>
      </w:pPr>
      <w:r>
        <w:separator/>
      </w:r>
    </w:p>
  </w:footnote>
  <w:footnote w:type="continuationSeparator" w:id="0">
    <w:p w:rsidR="008C2769" w:rsidRDefault="008C2769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17E5"/>
    <w:multiLevelType w:val="hybridMultilevel"/>
    <w:tmpl w:val="94167F40"/>
    <w:lvl w:ilvl="0" w:tplc="26806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1"/>
    <w:rsid w:val="00037E05"/>
    <w:rsid w:val="0005042A"/>
    <w:rsid w:val="0006712B"/>
    <w:rsid w:val="000840AF"/>
    <w:rsid w:val="000F66CE"/>
    <w:rsid w:val="001123E5"/>
    <w:rsid w:val="00131DB6"/>
    <w:rsid w:val="001412A1"/>
    <w:rsid w:val="00142B33"/>
    <w:rsid w:val="0018057E"/>
    <w:rsid w:val="001D5558"/>
    <w:rsid w:val="001D61FE"/>
    <w:rsid w:val="00277194"/>
    <w:rsid w:val="002A4E77"/>
    <w:rsid w:val="002E1ED3"/>
    <w:rsid w:val="00303049"/>
    <w:rsid w:val="00307BFD"/>
    <w:rsid w:val="00331FEA"/>
    <w:rsid w:val="0034035E"/>
    <w:rsid w:val="003434EF"/>
    <w:rsid w:val="003545D6"/>
    <w:rsid w:val="00387613"/>
    <w:rsid w:val="003B5551"/>
    <w:rsid w:val="003D2BE1"/>
    <w:rsid w:val="003D640D"/>
    <w:rsid w:val="003F232C"/>
    <w:rsid w:val="00403443"/>
    <w:rsid w:val="004308B3"/>
    <w:rsid w:val="00442D80"/>
    <w:rsid w:val="004B5F38"/>
    <w:rsid w:val="00502D83"/>
    <w:rsid w:val="00531505"/>
    <w:rsid w:val="00531789"/>
    <w:rsid w:val="0054284B"/>
    <w:rsid w:val="00547AE8"/>
    <w:rsid w:val="0055445D"/>
    <w:rsid w:val="00557029"/>
    <w:rsid w:val="0057705F"/>
    <w:rsid w:val="00586F74"/>
    <w:rsid w:val="005B7BEE"/>
    <w:rsid w:val="00602675"/>
    <w:rsid w:val="0060547F"/>
    <w:rsid w:val="00631DCF"/>
    <w:rsid w:val="00672681"/>
    <w:rsid w:val="00690251"/>
    <w:rsid w:val="006A2B89"/>
    <w:rsid w:val="006E716E"/>
    <w:rsid w:val="006F15E7"/>
    <w:rsid w:val="0072209C"/>
    <w:rsid w:val="007420B9"/>
    <w:rsid w:val="00742279"/>
    <w:rsid w:val="007734E6"/>
    <w:rsid w:val="00787F72"/>
    <w:rsid w:val="00787FEE"/>
    <w:rsid w:val="007B5176"/>
    <w:rsid w:val="007B6FA9"/>
    <w:rsid w:val="007B7FC5"/>
    <w:rsid w:val="00803A5A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8C2769"/>
    <w:rsid w:val="00900CAF"/>
    <w:rsid w:val="009056B9"/>
    <w:rsid w:val="00906521"/>
    <w:rsid w:val="009506E0"/>
    <w:rsid w:val="00950C76"/>
    <w:rsid w:val="009B572B"/>
    <w:rsid w:val="009B57CC"/>
    <w:rsid w:val="009C1652"/>
    <w:rsid w:val="009C751B"/>
    <w:rsid w:val="009D4CEC"/>
    <w:rsid w:val="009E750D"/>
    <w:rsid w:val="00AD1293"/>
    <w:rsid w:val="00AF3916"/>
    <w:rsid w:val="00B456DA"/>
    <w:rsid w:val="00B62810"/>
    <w:rsid w:val="00B93FB3"/>
    <w:rsid w:val="00C07247"/>
    <w:rsid w:val="00C133E6"/>
    <w:rsid w:val="00C761C4"/>
    <w:rsid w:val="00D03427"/>
    <w:rsid w:val="00D34684"/>
    <w:rsid w:val="00D416F2"/>
    <w:rsid w:val="00D74539"/>
    <w:rsid w:val="00D94843"/>
    <w:rsid w:val="00DC20E0"/>
    <w:rsid w:val="00DD1692"/>
    <w:rsid w:val="00DD4A7A"/>
    <w:rsid w:val="00E04CBB"/>
    <w:rsid w:val="00E121BF"/>
    <w:rsid w:val="00E1781C"/>
    <w:rsid w:val="00E20485"/>
    <w:rsid w:val="00E41DD4"/>
    <w:rsid w:val="00E77590"/>
    <w:rsid w:val="00EA0E23"/>
    <w:rsid w:val="00EA3F07"/>
    <w:rsid w:val="00EB640E"/>
    <w:rsid w:val="00EC2CCE"/>
    <w:rsid w:val="00EC35E1"/>
    <w:rsid w:val="00EF44A4"/>
    <w:rsid w:val="00F07C68"/>
    <w:rsid w:val="00F572D1"/>
    <w:rsid w:val="00F670C8"/>
    <w:rsid w:val="00F76551"/>
    <w:rsid w:val="00F8230D"/>
    <w:rsid w:val="00F83D09"/>
    <w:rsid w:val="00F86B44"/>
    <w:rsid w:val="00F91275"/>
    <w:rsid w:val="00F94560"/>
    <w:rsid w:val="00FB031F"/>
    <w:rsid w:val="00FB148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Kindl</cp:lastModifiedBy>
  <cp:revision>4</cp:revision>
  <cp:lastPrinted>2018-05-15T10:38:00Z</cp:lastPrinted>
  <dcterms:created xsi:type="dcterms:W3CDTF">2018-05-15T09:24:00Z</dcterms:created>
  <dcterms:modified xsi:type="dcterms:W3CDTF">2018-05-16T09:01:00Z</dcterms:modified>
</cp:coreProperties>
</file>